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SAHA INSTITUTE OF NUCLEAR PHYSICS</w:t>
      </w:r>
    </w:p>
    <w:p>
      <w:pPr>
        <w:pStyle w:val="Normal"/>
        <w:jc w:val="center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  <w:highlight w:val="yellow"/>
        </w:rPr>
        <w:t>Yearly Progress Report of Research Fellows</w:t>
      </w:r>
    </w:p>
    <w:p>
      <w:pPr>
        <w:pStyle w:val="Normal"/>
        <w:jc w:val="both"/>
        <w:rPr>
          <w:rFonts w:eastAsia="ArialMT" w:cs="ArialMT"/>
          <w:sz w:val="28"/>
          <w:szCs w:val="28"/>
          <w:highlight w:val="darkGray"/>
        </w:rPr>
      </w:pPr>
      <w:r>
        <w:rPr>
          <w:rFonts w:eastAsia="ArialMT" w:cs="ArialMT"/>
          <w:sz w:val="28"/>
          <w:szCs w:val="28"/>
          <w:highlight w:val="darkGray"/>
        </w:rPr>
      </w:r>
    </w:p>
    <w:p>
      <w:pPr>
        <w:pStyle w:val="Normal"/>
        <w:jc w:val="both"/>
        <w:rPr/>
      </w:pPr>
      <w:r>
        <w:rPr>
          <w:rFonts w:eastAsia="ArialMT" w:cs="ArialMT"/>
          <w:sz w:val="24"/>
          <w:szCs w:val="24"/>
        </w:rPr>
        <w:t xml:space="preserve">Prepare the report using this doc-file by filling up the points given below, no point can be dropped. If something is not applicable, </w:t>
      </w:r>
      <w:r>
        <w:rPr>
          <w:rFonts w:eastAsia="ArialMT" w:cs="ArialMT"/>
          <w:sz w:val="24"/>
          <w:szCs w:val="24"/>
        </w:rPr>
        <w:t xml:space="preserve">pl </w:t>
      </w:r>
      <w:r>
        <w:rPr>
          <w:rFonts w:eastAsia="ArialMT" w:cs="ArialMT"/>
          <w:sz w:val="24"/>
          <w:szCs w:val="24"/>
        </w:rPr>
        <w:t xml:space="preserve">write NA. Inputs from the F(fellow), G(guide), D#(doctoral committee members), H(head) and P(Post-MSc coordinator) are required </w:t>
      </w:r>
      <w:r>
        <w:rPr>
          <w:rFonts w:eastAsia="ArialMT" w:cs="ArialMT"/>
          <w:sz w:val="24"/>
          <w:szCs w:val="24"/>
        </w:rPr>
        <w:t>at various places</w:t>
      </w:r>
      <w:r>
        <w:rPr>
          <w:rFonts w:eastAsia="ArialMT" w:cs="ArialMT"/>
          <w:sz w:val="24"/>
          <w:szCs w:val="24"/>
        </w:rPr>
        <w:t xml:space="preserve">, as indicated. Drop the completed form to the drop-box kept at CARE Office 3404 by </w:t>
      </w:r>
      <w:r>
        <w:rPr>
          <w:rFonts w:eastAsia="ArialMT" w:cs="ArialMT"/>
          <w:sz w:val="24"/>
          <w:szCs w:val="24"/>
        </w:rPr>
        <w:t>at least a month ahead of your date of renewal</w:t>
      </w:r>
      <w:r>
        <w:rPr>
          <w:rFonts w:eastAsia="ArialMT" w:cs="ArialMT"/>
          <w:sz w:val="24"/>
          <w:szCs w:val="24"/>
        </w:rPr>
        <w:t xml:space="preserve">. </w:t>
      </w:r>
      <w:r>
        <w:rPr>
          <w:rFonts w:eastAsia="ArialMT" w:cs="ArialMT"/>
          <w:sz w:val="24"/>
          <w:szCs w:val="24"/>
        </w:rPr>
        <w:t xml:space="preserve">Please remember that preparing and submitting the renewal form every year is primarily your  responsibility and without the completed renewal form your fellowship may not be continued. </w:t>
      </w:r>
      <w:r>
        <w:rPr>
          <w:rFonts w:eastAsia="ArialMT" w:cs="ArialMT"/>
          <w:sz w:val="24"/>
          <w:szCs w:val="24"/>
        </w:rPr>
        <w:t>Attach separate pages if necessary.</w:t>
      </w:r>
    </w:p>
    <w:p>
      <w:pPr>
        <w:pStyle w:val="Normal"/>
        <w:jc w:val="both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F. 1. Name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F. 2. Division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F. 3(a). Date of appointment as JRF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 xml:space="preserve">F. 3(b). Whether completed pre-Ph.D./Post-M.Sc. Course successfully : Yes / No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F. 3(c). If yes, year of completion : 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P. 3(d). If no, reasons in detail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A JRF must complete the course work successfully by the second year. So P may recommend: </w:t>
      </w:r>
    </w:p>
    <w:p>
      <w:pPr>
        <w:pStyle w:val="Normal"/>
        <w:rPr/>
      </w:pPr>
      <w:r>
        <w:rPr>
          <w:rFonts w:eastAsia="ArialMT" w:cs="ArialMT"/>
        </w:rPr>
        <w:tab/>
        <w:t xml:space="preserve">(a) No upgrade to SRF (a 3rd year of JRF may be recommended subject to satisfactory </w:t>
        <w:tab/>
        <w:t xml:space="preserve">performances in other areas).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>(b) Termination of Fellowship.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F. 4(a). Name of the Guide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F. 4(b). Other researchers associated with the research work (full names with Divisions/Institutions)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F. 5. Whether any change of Division/Guide has taken place (relevant dates and details must be given)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F. 6(a). Exact references of papers published by JRF in refereed Journals only (upgrade to SRF requires at least one publication)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F. 6(b). Talks/Posters presented in Conferences/Workshops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>F. 6(c). Seminars given by the JRF (at least one seminar is to be delivered to upgrade to SRF)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>F. 6(d). Workshop/School/Courses (on top of the ones listed in the Post-MSc mark sheet) attended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G. 7. Area and likely topic of contemplated Ph.D. Thesis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G. 8. Relation of the above mentioned publications to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>(a) The Ph.D. Thesis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>(b) The research activities of the Institute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F. 9(a)  Detailed Work Report (specific mention may be made about working facilities inside and outside the Institute and problems being faced, if any)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G. 9(b). Comments of the Work Report (specific mention may be made about working facilities inside and outside the Institute and problems being faced, if any)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G.10. Is the progress of the Thesis work upto the expectations : 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>(a) Yes.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>(b) If no, reasons may be stated in detail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F. 11. Has Registration for Ph.D. done (Upgrade to SRF will not be recommended if it is not done)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(a) Yes, (University and Registration No)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(b) No, when it will be done 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G &amp; DC. 12.  If registration for Ph.D. is not done, the G &amp; DC may recommend:</w:t>
      </w:r>
    </w:p>
    <w:p>
      <w:pPr>
        <w:pStyle w:val="Normal"/>
        <w:rPr/>
      </w:pPr>
      <w:r>
        <w:rPr>
          <w:rFonts w:eastAsia="ArialMT" w:cs="ArialMT"/>
        </w:rPr>
        <w:tab/>
        <w:t xml:space="preserve">(a) No upgrade to SRF (a 3rd year of JRF may be recommended subject to satisfactory </w:t>
        <w:tab/>
        <w:t>performances in other fronts).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>(b) Termination of Fellowship.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G. 13. Tentative plan of work during SRF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F. 14. Is it felt that any change of Guide/Division/Institute is necessary (if yes, reasons may be given) : </w:t>
      </w:r>
    </w:p>
    <w:p>
      <w:pPr>
        <w:pStyle w:val="Normal"/>
        <w:rPr>
          <w:rFonts w:eastAsia="ArialMT" w:cs="Times New Roman"/>
        </w:rPr>
      </w:pPr>
      <w:r>
        <w:rPr>
          <w:rFonts w:eastAsia="ArialMT" w:cs="Times New Roman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H. 15. Assessment of the progress of Ph.D. work and recommendations of the Doctoral Committee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 xml:space="preserve">G. 15(a).  Assessment of progress and recommendations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 xml:space="preserve">D1. 15(b). Assessment of progress and recommendations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ab/>
        <w:t xml:space="preserve">D2. 15(c). Assessment of progress and recommendations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ab/>
        <w:t xml:space="preserve">D3. 15(d). Assessment of progress and recommendations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ab/>
        <w:t xml:space="preserve">H. 15(e). Assessment of progress and recommendations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 xml:space="preserve">I endorse the statements/assessments/recommendations made above.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 xml:space="preserve">Signature of the Fellow : 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>Name of the Guide and s</w:t>
      </w:r>
      <w:r>
        <w:rPr>
          <w:rFonts w:eastAsia="ArialMT" w:cs="ArialMT"/>
        </w:rPr>
        <w:t>ignature: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bookmarkStart w:id="0" w:name="__DdeLink__69_3012873489"/>
      <w:r>
        <w:rPr>
          <w:rFonts w:eastAsia="ArialMT" w:cs="ArialMT"/>
        </w:rPr>
        <w:t xml:space="preserve">Name of the Doctoral committee member D1 </w:t>
      </w:r>
      <w:r>
        <w:rPr>
          <w:rFonts w:eastAsia="ArialMT" w:cs="ArialMT"/>
        </w:rPr>
        <w:t>and signature</w:t>
      </w:r>
      <w:bookmarkEnd w:id="0"/>
      <w:r>
        <w:rPr>
          <w:rFonts w:eastAsia="ArialMT" w:cs="ArialMT"/>
        </w:rPr>
        <w:t>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  <w:t>Name of the Doctoral committee member D</w:t>
      </w:r>
      <w:r>
        <w:rPr>
          <w:rFonts w:eastAsia="ArialMT" w:cs="ArialMT"/>
        </w:rPr>
        <w:t>2</w:t>
      </w:r>
      <w:r>
        <w:rPr>
          <w:rFonts w:eastAsia="ArialMT" w:cs="ArialMT"/>
        </w:rPr>
        <w:t xml:space="preserve"> </w:t>
      </w:r>
      <w:r>
        <w:rPr>
          <w:rFonts w:eastAsia="ArialMT" w:cs="ArialMT"/>
        </w:rPr>
        <w:t>and signature</w:t>
      </w:r>
      <w:r>
        <w:rPr>
          <w:rFonts w:eastAsia="ArialMT" w:cs="ArialMT"/>
        </w:rPr>
        <w:t>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>Name of the Doctoral committee member D</w:t>
      </w:r>
      <w:r>
        <w:rPr>
          <w:rFonts w:eastAsia="ArialMT" w:cs="ArialMT"/>
        </w:rPr>
        <w:t>3</w:t>
      </w:r>
      <w:r>
        <w:rPr>
          <w:rFonts w:eastAsia="ArialMT" w:cs="ArialMT"/>
        </w:rPr>
        <w:t xml:space="preserve"> </w:t>
      </w:r>
      <w:r>
        <w:rPr>
          <w:rFonts w:eastAsia="ArialMT" w:cs="ArialMT"/>
        </w:rPr>
        <w:t>and signature</w:t>
      </w:r>
      <w:r>
        <w:rPr>
          <w:rFonts w:eastAsia="ArialMT" w:cs="ArialMT"/>
        </w:rPr>
        <w:t>:</w:t>
      </w:r>
    </w:p>
    <w:p>
      <w:pPr>
        <w:pStyle w:val="Normal"/>
        <w:rPr>
          <w:rFonts w:eastAsia="ArialMT" w:cs="ArialMT"/>
        </w:rPr>
      </w:pPr>
      <w:r>
        <w:rPr>
          <w:rFonts w:eastAsia="ArialMT" w:cs="ArialMT"/>
        </w:rPr>
      </w:r>
    </w:p>
    <w:p>
      <w:pPr>
        <w:pStyle w:val="Normal"/>
        <w:rPr/>
      </w:pPr>
      <w:r>
        <w:rPr>
          <w:rFonts w:eastAsia="ArialMT" w:cs="ArialMT"/>
        </w:rPr>
        <w:t xml:space="preserve">Name of the Head of the Division </w:t>
      </w:r>
      <w:r>
        <w:rPr>
          <w:rFonts w:eastAsia="ArialMT" w:cs="ArialMT"/>
        </w:rPr>
        <w:t>and signature</w:t>
      </w:r>
      <w:r>
        <w:rPr>
          <w:rFonts w:eastAsia="ArialMT" w:cs="ArialMT"/>
        </w:rPr>
        <w:t>:</w:t>
      </w:r>
    </w:p>
    <w:sectPr>
      <w:footerReference w:type="default" r:id="rId2"/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5309882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58"/>
  <w:defaultTabStop w:val="706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DejaVu Sans"/>
        <w:szCs w:val="24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6db"/>
    <w:pPr>
      <w:widowControl w:val="false"/>
      <w:bidi w:val="0"/>
      <w:jc w:val="left"/>
    </w:pPr>
    <w:rPr>
      <w:rFonts w:ascii="Times New Roman" w:hAnsi="Times New Roman" w:eastAsia="WenQuanYi Micro Hei" w:cs="DejaVu Sans"/>
      <w:color w:val="00000A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sid w:val="00e666db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1256c4"/>
    <w:rPr>
      <w:color w:val="800080" w:themeColor="followed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32f1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32f10"/>
    <w:rPr/>
  </w:style>
  <w:style w:type="paragraph" w:styleId="Heading" w:customStyle="1">
    <w:name w:val="Heading"/>
    <w:basedOn w:val="Normal"/>
    <w:next w:val="TextBody"/>
    <w:qFormat/>
    <w:rsid w:val="00e666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Body Text"/>
    <w:basedOn w:val="Normal"/>
    <w:rsid w:val="00e666db"/>
    <w:pPr>
      <w:spacing w:before="0" w:after="120"/>
    </w:pPr>
    <w:rPr/>
  </w:style>
  <w:style w:type="paragraph" w:styleId="List">
    <w:name w:val="List"/>
    <w:basedOn w:val="TextBody"/>
    <w:rsid w:val="00e666db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e666db"/>
    <w:pPr>
      <w:suppressLineNumbers/>
    </w:pPr>
    <w:rPr/>
  </w:style>
  <w:style w:type="paragraph" w:styleId="Caption1">
    <w:name w:val="caption"/>
    <w:basedOn w:val="Normal"/>
    <w:qFormat/>
    <w:rsid w:val="00e666db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32f10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32f10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LibreOffice/5.3.0.3$Linux_X86_64 LibreOffice_project/30m0$Build-3</Application>
  <Pages>2</Pages>
  <Words>622</Words>
  <Characters>3052</Characters>
  <CharactersWithSpaces>3666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2015-02-21T08:04:00Z</dcterms:created>
  <dc:creator>Amit Ghosh</dc:creator>
  <dc:description/>
  <dc:language>en-IN</dc:language>
  <cp:lastModifiedBy/>
  <dcterms:modified xsi:type="dcterms:W3CDTF">2017-05-11T15:04:37Z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