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rPr>
      </w:pPr>
      <w:r>
        <w:rPr>
          <w:b/>
          <w:bCs/>
        </w:rPr>
        <w:t>NUPARM</w:t>
      </w:r>
    </w:p>
    <w:p>
      <w:pPr>
        <w:pStyle w:val="Normal"/>
        <w:rPr/>
      </w:pPr>
      <w:r>
        <w:rPr/>
      </w:r>
    </w:p>
    <w:p>
      <w:pPr>
        <w:pStyle w:val="Normal"/>
        <w:rPr/>
      </w:pPr>
      <w:r>
        <w:rPr/>
        <w:t xml:space="preserve">Authors: </w:t>
      </w:r>
      <w:r>
        <w:rPr/>
        <w:t>Dhananjay Bhattacharyya</w:t>
      </w:r>
      <w:r>
        <w:rPr>
          <w:vertAlign w:val="superscript"/>
        </w:rPr>
        <w:t>1</w:t>
      </w:r>
      <w:r>
        <w:rPr/>
        <w:t>, Shayantani Mukherjee</w:t>
      </w:r>
      <w:r>
        <w:rPr>
          <w:vertAlign w:val="superscript"/>
        </w:rPr>
        <w:t>1</w:t>
      </w:r>
      <w:r>
        <w:rPr/>
        <w:t>, Debasish Mukherjee</w:t>
      </w:r>
      <w:r>
        <w:rPr>
          <w:vertAlign w:val="superscript"/>
        </w:rPr>
        <w:t>1</w:t>
      </w:r>
      <w:r>
        <w:rPr/>
        <w:t>, Sukanya Halder</w:t>
      </w:r>
      <w:r>
        <w:rPr>
          <w:vertAlign w:val="superscript"/>
        </w:rPr>
        <w:t>1</w:t>
      </w:r>
      <w:r>
        <w:rPr/>
        <w:t>, Anirban Ghosh</w:t>
      </w:r>
      <w:r>
        <w:rPr>
          <w:vertAlign w:val="superscript"/>
        </w:rPr>
        <w:t>2</w:t>
      </w:r>
      <w:r>
        <w:rPr/>
        <w:t xml:space="preserve"> and Manju Bansal</w:t>
      </w:r>
      <w:r>
        <w:rPr>
          <w:vertAlign w:val="superscript"/>
        </w:rPr>
        <w:t>2</w:t>
      </w:r>
    </w:p>
    <w:p>
      <w:pPr>
        <w:pStyle w:val="Normal"/>
        <w:rPr/>
      </w:pPr>
      <w:r>
        <w:rPr>
          <w:vertAlign w:val="superscript"/>
        </w:rPr>
        <w:t>1</w:t>
      </w:r>
      <w:r>
        <w:rPr/>
        <w:t xml:space="preserve"> </w:t>
      </w:r>
      <w:r>
        <w:rPr/>
        <w:t>Saha Institute of Nuclear Physics</w:t>
      </w:r>
    </w:p>
    <w:p>
      <w:pPr>
        <w:pStyle w:val="Normal"/>
        <w:rPr/>
      </w:pPr>
      <w:r>
        <w:rPr/>
        <w:t>Kolkata 700064, INDIA</w:t>
      </w:r>
    </w:p>
    <w:p>
      <w:pPr>
        <w:pStyle w:val="Normal"/>
        <w:rPr/>
      </w:pPr>
      <w:r>
        <w:rPr>
          <w:vertAlign w:val="superscript"/>
        </w:rPr>
        <w:t>2</w:t>
      </w:r>
      <w:r>
        <w:rPr/>
        <w:t xml:space="preserve"> Molecular Biophysics Unit</w:t>
      </w:r>
    </w:p>
    <w:p>
      <w:pPr>
        <w:pStyle w:val="Normal"/>
        <w:rPr/>
      </w:pPr>
      <w:r>
        <w:rPr/>
        <w:t>Indian Institute of Science</w:t>
      </w:r>
    </w:p>
    <w:p>
      <w:pPr>
        <w:pStyle w:val="Normal"/>
        <w:rPr/>
      </w:pPr>
      <w:r>
        <w:rPr/>
        <w:t>Bangalore 560012, INDIA</w:t>
      </w:r>
    </w:p>
    <w:p>
      <w:pPr>
        <w:pStyle w:val="Normal"/>
        <w:rPr/>
      </w:pPr>
      <w:r>
        <w:rPr/>
        <w:t xml:space="preserve">E-mail: </w:t>
      </w:r>
      <w:hyperlink r:id="rId2">
        <w:r>
          <w:rPr>
            <w:rStyle w:val="InternetLink"/>
          </w:rPr>
          <w:t>dhananjay.bhattacharyya@saha.ac.in</w:t>
        </w:r>
      </w:hyperlink>
      <w:r>
        <w:rPr/>
        <w:t xml:space="preserve">  </w:t>
      </w:r>
      <w:hyperlink r:id="rId3">
        <w:r>
          <w:rPr>
            <w:rStyle w:val="InternetLink"/>
          </w:rPr>
          <w:t>bhattasinp@gmail.com</w:t>
        </w:r>
      </w:hyperlink>
      <w:r>
        <w:rPr/>
        <w:t xml:space="preserve"> </w:t>
      </w:r>
      <w:r>
        <w:rPr/>
        <w:t>mb@mbu.iisc.ac.in</w:t>
      </w:r>
    </w:p>
    <w:p>
      <w:pPr>
        <w:pStyle w:val="Normal"/>
        <w:rPr/>
      </w:pPr>
      <w:r>
        <w:rPr/>
      </w:r>
    </w:p>
    <w:p>
      <w:pPr>
        <w:pStyle w:val="Normal"/>
        <w:rPr/>
      </w:pPr>
      <w:r>
        <w:rPr/>
      </w:r>
    </w:p>
    <w:p>
      <w:pPr>
        <w:pStyle w:val="Normal"/>
        <w:rPr/>
      </w:pPr>
      <w:r>
        <w:rPr>
          <w:position w:val="0"/>
          <w:sz w:val="24"/>
          <w:vertAlign w:val="baseline"/>
        </w:rPr>
        <w:t xml:space="preserve">The program calculates base pair orientation parameters in DNA or RNA along with useful torsion angles and sugar pucker pseudo-rotation phase angles in nucleic acids.  </w:t>
      </w:r>
      <w:r>
        <w:rPr>
          <w:position w:val="0"/>
          <w:sz w:val="24"/>
          <w:vertAlign w:val="baseline"/>
        </w:rPr>
        <w:t xml:space="preserve">It has been described in several publications along with further developments. The main ones are the following: </w:t>
      </w:r>
    </w:p>
    <w:p>
      <w:pPr>
        <w:pStyle w:val="Normal"/>
        <w:rPr/>
      </w:pPr>
      <w:r>
        <w:rPr>
          <w:position w:val="0"/>
          <w:sz w:val="24"/>
          <w:vertAlign w:val="baseline"/>
        </w:rPr>
        <w:t xml:space="preserve">1. M. Bansal, </w:t>
      </w:r>
      <w:r>
        <w:rPr>
          <w:position w:val="0"/>
          <w:sz w:val="24"/>
          <w:u w:val="none"/>
          <w:vertAlign w:val="baseline"/>
        </w:rPr>
        <w:t>D. Bhattacharyya</w:t>
      </w:r>
      <w:r>
        <w:rPr>
          <w:position w:val="0"/>
          <w:sz w:val="24"/>
          <w:vertAlign w:val="baseline"/>
        </w:rPr>
        <w:t xml:space="preserve"> and B. Ravi (1995) NUPARM and NUCGEN: Software for Analysis and Generation of Sequence Dependent Nucleic Acid Structures </w:t>
      </w:r>
      <w:r>
        <w:rPr>
          <w:i/>
          <w:position w:val="0"/>
          <w:sz w:val="24"/>
          <w:vertAlign w:val="baseline"/>
        </w:rPr>
        <w:t>CABIOS</w:t>
      </w:r>
      <w:r>
        <w:rPr>
          <w:position w:val="0"/>
          <w:sz w:val="24"/>
          <w:vertAlign w:val="baseline"/>
        </w:rPr>
        <w:t xml:space="preserve"> </w:t>
      </w:r>
      <w:r>
        <w:rPr>
          <w:b/>
          <w:position w:val="0"/>
          <w:sz w:val="24"/>
          <w:vertAlign w:val="baseline"/>
        </w:rPr>
        <w:t>11:</w:t>
      </w:r>
      <w:r>
        <w:rPr>
          <w:position w:val="0"/>
          <w:sz w:val="24"/>
          <w:vertAlign w:val="baseline"/>
        </w:rPr>
        <w:t xml:space="preserve"> 281-287.</w:t>
      </w:r>
    </w:p>
    <w:p>
      <w:pPr>
        <w:pStyle w:val="Normal"/>
        <w:rPr/>
      </w:pPr>
      <w:r>
        <w:rPr>
          <w:position w:val="0"/>
          <w:sz w:val="24"/>
          <w:vertAlign w:val="baseline"/>
        </w:rPr>
        <w:t xml:space="preserve">2. S. Mukherjee, M. Bansal and </w:t>
      </w:r>
      <w:r>
        <w:rPr>
          <w:position w:val="0"/>
          <w:sz w:val="24"/>
          <w:u w:val="none"/>
          <w:vertAlign w:val="baseline"/>
        </w:rPr>
        <w:t>D. Bhattacharyya</w:t>
      </w:r>
      <w:r>
        <w:rPr>
          <w:position w:val="0"/>
          <w:sz w:val="24"/>
          <w:vertAlign w:val="baseline"/>
        </w:rPr>
        <w:t xml:space="preserve"> (2006) Conformational specificity of non-canonical base pairs 4 and higher order structures in nucleic acids: crystal 5 structure database analysis, </w:t>
      </w:r>
      <w:r>
        <w:rPr>
          <w:i/>
          <w:position w:val="0"/>
          <w:sz w:val="24"/>
          <w:vertAlign w:val="baseline"/>
        </w:rPr>
        <w:t xml:space="preserve">J. Comp. Aided Mol. Des. </w:t>
      </w:r>
      <w:r>
        <w:rPr>
          <w:b/>
          <w:position w:val="0"/>
          <w:sz w:val="24"/>
          <w:vertAlign w:val="baseline"/>
        </w:rPr>
        <w:t>20:</w:t>
      </w:r>
      <w:r>
        <w:rPr>
          <w:position w:val="0"/>
          <w:sz w:val="24"/>
          <w:vertAlign w:val="baseline"/>
        </w:rPr>
        <w:t xml:space="preserve"> 629-45.</w:t>
      </w:r>
    </w:p>
    <w:p>
      <w:pPr>
        <w:pStyle w:val="Normal"/>
        <w:rPr/>
      </w:pPr>
      <w:r>
        <w:rPr>
          <w:position w:val="0"/>
          <w:sz w:val="24"/>
          <w:vertAlign w:val="baseline"/>
        </w:rPr>
        <w:t xml:space="preserve">3. P.K. Pingali, S. Halder, D. Mukherjee, S. Basu, R. Banerjee, D. Choudhury and </w:t>
      </w:r>
      <w:r>
        <w:rPr>
          <w:position w:val="0"/>
          <w:sz w:val="24"/>
          <w:u w:val="none"/>
          <w:vertAlign w:val="baseline"/>
        </w:rPr>
        <w:t>D. Bhattacharyya</w:t>
      </w:r>
      <w:r>
        <w:rPr>
          <w:position w:val="0"/>
          <w:sz w:val="24"/>
          <w:u w:val="single"/>
          <w:vertAlign w:val="baseline"/>
        </w:rPr>
        <w:t xml:space="preserve"> </w:t>
      </w:r>
      <w:r>
        <w:rPr>
          <w:position w:val="0"/>
          <w:sz w:val="24"/>
          <w:vertAlign w:val="baseline"/>
        </w:rPr>
        <w:t xml:space="preserve">(2014) Analysis of stacking overlap in nucleic acid structures: Algorithm and application. </w:t>
      </w:r>
      <w:r>
        <w:rPr>
          <w:i/>
          <w:position w:val="0"/>
          <w:sz w:val="24"/>
          <w:vertAlign w:val="baseline"/>
        </w:rPr>
        <w:t>J. Comp. Aided Mol. Des</w:t>
      </w:r>
      <w:r>
        <w:rPr>
          <w:position w:val="0"/>
          <w:sz w:val="24"/>
          <w:vertAlign w:val="baseline"/>
        </w:rPr>
        <w:t xml:space="preserve"> </w:t>
      </w:r>
      <w:r>
        <w:rPr>
          <w:b/>
          <w:position w:val="0"/>
          <w:sz w:val="24"/>
          <w:vertAlign w:val="baseline"/>
        </w:rPr>
        <w:t>28</w:t>
      </w:r>
      <w:r>
        <w:rPr>
          <w:position w:val="0"/>
          <w:sz w:val="24"/>
          <w:vertAlign w:val="baseline"/>
        </w:rPr>
        <w:t>: 851-867.</w:t>
      </w:r>
    </w:p>
    <w:p>
      <w:pPr>
        <w:pStyle w:val="Normal"/>
        <w:rPr/>
      </w:pPr>
      <w:r>
        <w:rPr>
          <w:position w:val="0"/>
          <w:sz w:val="24"/>
          <w:vertAlign w:val="baseline"/>
        </w:rPr>
        <w:t xml:space="preserve">4. </w:t>
      </w:r>
      <w:r>
        <w:rPr>
          <w:position w:val="0"/>
          <w:sz w:val="24"/>
          <w:u w:val="none"/>
          <w:vertAlign w:val="baseline"/>
        </w:rPr>
        <w:t>D. Bhattacharyya</w:t>
      </w:r>
      <w:r>
        <w:rPr>
          <w:position w:val="0"/>
          <w:sz w:val="24"/>
          <w:vertAlign w:val="baseline"/>
        </w:rPr>
        <w:t xml:space="preserve">, S. Halder, S. Basu, D. Mukherjee, P. Kumar, M. Bansal (2017) RNAHelix: Computational Modeling of Nucleic Acid Structures with Watson-Crick and Non-canonical Base Pairs. </w:t>
      </w:r>
      <w:r>
        <w:rPr>
          <w:i/>
          <w:position w:val="0"/>
          <w:sz w:val="24"/>
          <w:vertAlign w:val="baseline"/>
        </w:rPr>
        <w:t>J. Comp. Aided. Mol Des.</w:t>
      </w:r>
      <w:r>
        <w:rPr>
          <w:position w:val="0"/>
          <w:sz w:val="24"/>
          <w:vertAlign w:val="baseline"/>
        </w:rPr>
        <w:t xml:space="preserve"> </w:t>
      </w:r>
      <w:r>
        <w:rPr>
          <w:b/>
          <w:position w:val="0"/>
          <w:sz w:val="24"/>
          <w:vertAlign w:val="baseline"/>
        </w:rPr>
        <w:t>31:</w:t>
      </w:r>
      <w:r>
        <w:rPr>
          <w:position w:val="0"/>
          <w:sz w:val="24"/>
          <w:vertAlign w:val="baseline"/>
        </w:rPr>
        <w:t xml:space="preserve"> 219-235.</w:t>
      </w:r>
    </w:p>
    <w:p>
      <w:pPr>
        <w:pStyle w:val="Normal"/>
        <w:rPr>
          <w:b w:val="false"/>
          <w:position w:val="0"/>
          <w:sz w:val="24"/>
          <w:sz w:val="21"/>
          <w:vertAlign w:val="baseline"/>
        </w:rPr>
      </w:pPr>
      <w:r>
        <w:rPr/>
      </w:r>
    </w:p>
    <w:p>
      <w:pPr>
        <w:pStyle w:val="Normal"/>
        <w:rPr/>
      </w:pPr>
      <w:r>
        <w:rPr>
          <w:position w:val="0"/>
          <w:sz w:val="24"/>
          <w:vertAlign w:val="baseline"/>
        </w:rPr>
        <w:tab/>
        <w:t xml:space="preserve">The program expects coordinates in PDB formatted file and base pairing information between residues from another file. </w:t>
      </w:r>
      <w:r>
        <w:rPr>
          <w:position w:val="0"/>
          <w:sz w:val="24"/>
          <w:vertAlign w:val="baseline"/>
        </w:rPr>
        <w:t xml:space="preserve">Few files (AdeVariants.name, GuaVariants.name, CytVariants.namd, UraVariants.name and surface.xyz), supplied along with this package, needs to be placed in specific location and those need to be indicated in the code. Please make minor modification in the code at lines 1165, 1175, 1184, 1193 and 6043 to indicate location of the files in your system, recompile using gfortran or some other good FORTRAN compiler and run. The </w:t>
      </w:r>
      <w:r>
        <w:rPr>
          <w:position w:val="0"/>
          <w:sz w:val="24"/>
          <w:vertAlign w:val="baseline"/>
        </w:rPr>
        <w:t>Different run-time options are the following:</w:t>
      </w:r>
    </w:p>
    <w:p>
      <w:pPr>
        <w:pStyle w:val="Normal"/>
        <w:rPr>
          <w:b w:val="false"/>
          <w:position w:val="0"/>
          <w:sz w:val="24"/>
          <w:sz w:val="21"/>
          <w:vertAlign w:val="baseline"/>
        </w:rPr>
      </w:pPr>
      <w:r>
        <w:rPr>
          <w:position w:val="0"/>
          <w:sz w:val="24"/>
          <w:vertAlign w:val="baseline"/>
        </w:rPr>
      </w:r>
    </w:p>
    <w:p>
      <w:pPr>
        <w:pStyle w:val="Normal"/>
        <w:rPr>
          <w:b w:val="false"/>
          <w:position w:val="0"/>
          <w:sz w:val="24"/>
          <w:sz w:val="21"/>
          <w:vertAlign w:val="baseline"/>
        </w:rPr>
      </w:pPr>
      <w:r>
        <w:rPr>
          <w:position w:val="0"/>
          <w:sz w:val="24"/>
          <w:vertAlign w:val="baseline"/>
        </w:rPr>
        <w:t>NUPARM can be used in two ways:</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1. For a signle coordinate file in PDB format and</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2. For a trajectory file in PDB format as created by VMD (for example).</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In the first case:</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NUPARM [-options] coordinate_file_name</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In the ssecond case:</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NUPARM [-options] trj_file_name -trj -param name -output out_file_name</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where the [-options] are as used in case 1.</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 xml:space="preserve">Options: -notdouble [default=double] </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-notpdb [default=pdb]</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-bpinf file_name_for_BasePairing_Information</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-lsfit [default=cross-product method]</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-c1c1 [default=C6-C8 line as Y-axis]</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-cg [default=C6-C8 midpoint as BP center]</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-single [default=Single Strand Parameter not required</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-orient "atom selection" [default=Not required]</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-pp [default=Not required]</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-axis [default=Not required]</w:t>
      </w:r>
    </w:p>
    <w:p>
      <w:pPr>
        <w:pStyle w:val="Normal"/>
        <w:rPr>
          <w:b w:val="false"/>
          <w:position w:val="0"/>
          <w:sz w:val="24"/>
          <w:sz w:val="21"/>
          <w:vertAlign w:val="baseline"/>
        </w:rPr>
      </w:pPr>
      <w:r>
        <w:rPr>
          <w:position w:val="0"/>
          <w:sz w:val="24"/>
          <w:vertAlign w:val="baseline"/>
        </w:rPr>
        <w:t xml:space="preserve">      </w:t>
      </w:r>
      <w:r>
        <w:rPr>
          <w:position w:val="0"/>
          <w:sz w:val="24"/>
          <w:vertAlign w:val="baseline"/>
        </w:rPr>
        <w:t>-ww (to consider all base pairs as Watson-Crick  type) [default=No]</w:t>
      </w:r>
    </w:p>
    <w:p>
      <w:pPr>
        <w:pStyle w:val="Normal"/>
        <w:rPr>
          <w:b w:val="false"/>
          <w:position w:val="0"/>
          <w:sz w:val="24"/>
          <w:sz w:val="21"/>
          <w:vertAlign w:val="baseline"/>
        </w:rPr>
      </w:pPr>
      <w:r>
        <w:rPr>
          <w:position w:val="0"/>
          <w:sz w:val="24"/>
          <w:vertAlign w:val="baseline"/>
        </w:rPr>
      </w:r>
    </w:p>
    <w:p>
      <w:pPr>
        <w:pStyle w:val="Normal"/>
        <w:rPr>
          <w:b w:val="false"/>
          <w:position w:val="0"/>
          <w:sz w:val="24"/>
          <w:sz w:val="21"/>
          <w:vertAlign w:val="baseline"/>
        </w:rPr>
      </w:pPr>
      <w:r>
        <w:rPr>
          <w:position w:val="0"/>
          <w:sz w:val="24"/>
          <w:vertAlign w:val="baseline"/>
        </w:rPr>
        <w:t xml:space="preserve">In the implementation for PDBe, the trajectory file </w:t>
      </w:r>
      <w:r>
        <w:rPr>
          <w:position w:val="0"/>
          <w:sz w:val="24"/>
          <w:vertAlign w:val="baseline"/>
        </w:rPr>
        <w:t>reading</w:t>
      </w:r>
      <w:r>
        <w:rPr>
          <w:position w:val="0"/>
          <w:sz w:val="24"/>
          <w:vertAlign w:val="baseline"/>
        </w:rPr>
        <w:t xml:space="preserve"> </w:t>
      </w:r>
      <w:r>
        <w:rPr>
          <w:position w:val="0"/>
          <w:sz w:val="24"/>
          <w:vertAlign w:val="baseline"/>
        </w:rPr>
        <w:t xml:space="preserve">is </w:t>
      </w:r>
      <w:r>
        <w:rPr>
          <w:position w:val="0"/>
          <w:sz w:val="24"/>
          <w:vertAlign w:val="baseline"/>
        </w:rPr>
        <w:t>not considered and few options have not been implemented.  As coordinates may not be available in PDB formatted file, the pr</w:t>
      </w:r>
      <w:r>
        <w:rPr>
          <w:position w:val="0"/>
          <w:sz w:val="24"/>
          <w:vertAlign w:val="baseline"/>
        </w:rPr>
        <w:t>e</w:t>
      </w:r>
      <w:r>
        <w:rPr>
          <w:position w:val="0"/>
          <w:sz w:val="24"/>
          <w:vertAlign w:val="baseline"/>
        </w:rPr>
        <w:t>-processing of the mmCIF file is done by BPFIND. That generates two files specifically for use by NUPARM, namely PDB_ID_updated.out and PDB_ID_updated.cor. The basic run command of NUPARM would thus be:</w:t>
      </w:r>
    </w:p>
    <w:p>
      <w:pPr>
        <w:pStyle w:val="Normal"/>
        <w:rPr>
          <w:b w:val="false"/>
          <w:position w:val="0"/>
          <w:sz w:val="24"/>
          <w:sz w:val="21"/>
          <w:vertAlign w:val="baseline"/>
        </w:rPr>
      </w:pPr>
      <w:r>
        <w:rPr>
          <w:position w:val="0"/>
          <w:sz w:val="24"/>
          <w:vertAlign w:val="baseline"/>
        </w:rPr>
      </w:r>
    </w:p>
    <w:p>
      <w:pPr>
        <w:pStyle w:val="Normal"/>
        <w:rPr>
          <w:b/>
          <w:b/>
          <w:bCs/>
          <w:position w:val="0"/>
          <w:sz w:val="24"/>
          <w:sz w:val="21"/>
          <w:vertAlign w:val="baseline"/>
        </w:rPr>
      </w:pPr>
      <w:r>
        <w:rPr>
          <w:b/>
          <w:bCs/>
          <w:position w:val="0"/>
          <w:sz w:val="24"/>
          <w:vertAlign w:val="baseline"/>
        </w:rPr>
        <w:t>nuparm PDB_ID_updated.cor -BPINF PDB_ID_updated.out</w:t>
      </w:r>
    </w:p>
    <w:p>
      <w:pPr>
        <w:pStyle w:val="Normal"/>
        <w:rPr>
          <w:b w:val="false"/>
          <w:position w:val="0"/>
          <w:sz w:val="24"/>
          <w:sz w:val="21"/>
          <w:vertAlign w:val="baseline"/>
        </w:rPr>
      </w:pPr>
      <w:r>
        <w:rPr>
          <w:position w:val="0"/>
          <w:sz w:val="24"/>
          <w:vertAlign w:val="baseline"/>
        </w:rPr>
      </w:r>
    </w:p>
    <w:p>
      <w:pPr>
        <w:pStyle w:val="Normal"/>
        <w:rPr>
          <w:b w:val="false"/>
          <w:position w:val="0"/>
          <w:sz w:val="24"/>
          <w:sz w:val="21"/>
          <w:vertAlign w:val="baseline"/>
        </w:rPr>
      </w:pPr>
      <w:r>
        <w:rPr>
          <w:position w:val="0"/>
          <w:sz w:val="24"/>
          <w:vertAlign w:val="baseline"/>
        </w:rPr>
        <w:tab/>
        <w:t xml:space="preserve">The program produces three output files: PDB_ID_updated_basepair.csv, PDB_ID_updated_local.cvf and PDB_ID_updated_torsion.csv, which can be loaded into the database. Each of the files contain </w:t>
      </w:r>
      <w:r>
        <w:rPr>
          <w:position w:val="0"/>
          <w:sz w:val="24"/>
          <w:vertAlign w:val="baseline"/>
        </w:rPr>
        <w:t>four letter PDB_ID as the first column, residue serial number as the second column, residue number as in _</w:t>
      </w:r>
      <w:r>
        <w:rPr>
          <w:position w:val="0"/>
          <w:sz w:val="24"/>
          <w:u w:val="none"/>
          <w:vertAlign w:val="baseline"/>
        </w:rPr>
        <w:t xml:space="preserve">atom_site.auth_seq_id in the third column, single character residue name in the fourth column, _atom_site.pdbx_PDB_ins_code in the fifth column. </w:t>
      </w:r>
    </w:p>
    <w:p>
      <w:pPr>
        <w:pStyle w:val="Normal"/>
        <w:rPr>
          <w:u w:val="none"/>
        </w:rPr>
      </w:pPr>
      <w:r>
        <w:rPr>
          <w:position w:val="0"/>
          <w:sz w:val="24"/>
          <w:vertAlign w:val="baseline"/>
        </w:rPr>
      </w:r>
    </w:p>
    <w:p>
      <w:pPr>
        <w:pStyle w:val="Normal"/>
        <w:rPr>
          <w:b w:val="false"/>
          <w:position w:val="0"/>
          <w:sz w:val="24"/>
          <w:sz w:val="21"/>
          <w:vertAlign w:val="baseline"/>
        </w:rPr>
      </w:pPr>
      <w:r>
        <w:rPr>
          <w:position w:val="0"/>
          <w:sz w:val="24"/>
          <w:u w:val="none"/>
          <w:vertAlign w:val="baseline"/>
        </w:rPr>
        <w:tab/>
        <w:t xml:space="preserve">In addition to these common informations about the residues, the  </w:t>
      </w:r>
      <w:r>
        <w:rPr>
          <w:position w:val="0"/>
          <w:sz w:val="24"/>
          <w:u w:val="none"/>
          <w:vertAlign w:val="baseline"/>
        </w:rPr>
        <w:t xml:space="preserve">PDB_ID_updated_basepair.csv </w:t>
      </w:r>
      <w:r>
        <w:rPr>
          <w:position w:val="0"/>
          <w:sz w:val="24"/>
          <w:u w:val="none"/>
          <w:vertAlign w:val="baseline"/>
        </w:rPr>
        <w:t xml:space="preserve">gives values of the parameters useful to describe orientation of the two bases, of a base pair, with respect to each other as suggested by IUPAC-IUB parameters. </w:t>
      </w:r>
      <w:r>
        <w:rPr>
          <w:position w:val="0"/>
          <w:sz w:val="24"/>
          <w:u w:val="none"/>
          <w:vertAlign w:val="baseline"/>
        </w:rPr>
        <w:t>The 7</w:t>
      </w:r>
      <w:r>
        <w:rPr>
          <w:u w:val="none"/>
          <w:vertAlign w:val="superscript"/>
        </w:rPr>
        <w:t>th</w:t>
      </w:r>
      <w:r>
        <w:rPr>
          <w:position w:val="0"/>
          <w:sz w:val="24"/>
          <w:u w:val="none"/>
          <w:vertAlign w:val="baseline"/>
        </w:rPr>
        <w:t xml:space="preserve"> to 11</w:t>
      </w:r>
      <w:r>
        <w:rPr>
          <w:u w:val="none"/>
          <w:vertAlign w:val="superscript"/>
        </w:rPr>
        <w:t>th</w:t>
      </w:r>
      <w:r>
        <w:rPr>
          <w:position w:val="0"/>
          <w:sz w:val="24"/>
          <w:u w:val="none"/>
          <w:vertAlign w:val="baseline"/>
        </w:rPr>
        <w:t xml:space="preserve"> columns would have residue information of the base which is paired to the residue mentioned in 2</w:t>
      </w:r>
      <w:r>
        <w:rPr>
          <w:u w:val="none"/>
          <w:vertAlign w:val="superscript"/>
        </w:rPr>
        <w:t>nd</w:t>
      </w:r>
      <w:r>
        <w:rPr>
          <w:position w:val="0"/>
          <w:sz w:val="24"/>
          <w:u w:val="none"/>
          <w:vertAlign w:val="baseline"/>
        </w:rPr>
        <w:t xml:space="preserve"> to 6</w:t>
      </w:r>
      <w:r>
        <w:rPr>
          <w:u w:val="none"/>
          <w:vertAlign w:val="superscript"/>
        </w:rPr>
        <w:t>th</w:t>
      </w:r>
      <w:r>
        <w:rPr>
          <w:position w:val="0"/>
          <w:sz w:val="24"/>
          <w:u w:val="none"/>
          <w:vertAlign w:val="baseline"/>
        </w:rPr>
        <w:t xml:space="preserve"> columns. These would be followed by the actual parameters: </w:t>
      </w:r>
      <w:r>
        <w:rPr>
          <w:position w:val="0"/>
          <w:sz w:val="24"/>
          <w:u w:val="none"/>
          <w:vertAlign w:val="baseline"/>
        </w:rPr>
        <w:t>Buckle (</w:t>
      </w:r>
      <w:r>
        <w:rPr>
          <w:position w:val="0"/>
          <w:sz w:val="24"/>
          <w:u w:val="none"/>
          <w:vertAlign w:val="baseline"/>
        </w:rPr>
        <w:t>12</w:t>
      </w:r>
      <w:r>
        <w:rPr>
          <w:u w:val="none"/>
          <w:vertAlign w:val="superscript"/>
        </w:rPr>
        <w:t>th</w:t>
      </w:r>
      <w:r>
        <w:rPr>
          <w:position w:val="0"/>
          <w:sz w:val="24"/>
          <w:u w:val="none"/>
          <w:vertAlign w:val="baseline"/>
        </w:rPr>
        <w:t xml:space="preserve"> column), Open (</w:t>
      </w:r>
      <w:r>
        <w:rPr>
          <w:position w:val="0"/>
          <w:sz w:val="24"/>
          <w:u w:val="none"/>
          <w:vertAlign w:val="baseline"/>
        </w:rPr>
        <w:t>13</w:t>
      </w:r>
      <w:r>
        <w:rPr>
          <w:u w:val="none"/>
          <w:vertAlign w:val="superscript"/>
        </w:rPr>
        <w:t>th</w:t>
      </w:r>
      <w:r>
        <w:rPr>
          <w:position w:val="0"/>
          <w:sz w:val="24"/>
          <w:u w:val="none"/>
          <w:vertAlign w:val="baseline"/>
        </w:rPr>
        <w:t xml:space="preserve"> column), Propeller (</w:t>
      </w:r>
      <w:r>
        <w:rPr>
          <w:position w:val="0"/>
          <w:sz w:val="24"/>
          <w:u w:val="none"/>
          <w:vertAlign w:val="baseline"/>
        </w:rPr>
        <w:t>14</w:t>
      </w:r>
      <w:r>
        <w:rPr>
          <w:u w:val="none"/>
          <w:vertAlign w:val="superscript"/>
        </w:rPr>
        <w:t>th</w:t>
      </w:r>
      <w:r>
        <w:rPr>
          <w:position w:val="0"/>
          <w:sz w:val="24"/>
          <w:u w:val="none"/>
          <w:vertAlign w:val="baseline"/>
        </w:rPr>
        <w:t xml:space="preserve"> column), Stagger (</w:t>
      </w:r>
      <w:r>
        <w:rPr>
          <w:position w:val="0"/>
          <w:sz w:val="24"/>
          <w:u w:val="none"/>
          <w:vertAlign w:val="baseline"/>
        </w:rPr>
        <w:t>15</w:t>
      </w:r>
      <w:r>
        <w:rPr>
          <w:u w:val="none"/>
          <w:vertAlign w:val="superscript"/>
        </w:rPr>
        <w:t>th</w:t>
      </w:r>
      <w:r>
        <w:rPr>
          <w:position w:val="0"/>
          <w:sz w:val="24"/>
          <w:u w:val="none"/>
          <w:vertAlign w:val="baseline"/>
        </w:rPr>
        <w:t xml:space="preserve"> column), Shear (1</w:t>
      </w:r>
      <w:r>
        <w:rPr>
          <w:position w:val="0"/>
          <w:sz w:val="24"/>
          <w:u w:val="none"/>
          <w:vertAlign w:val="baseline"/>
        </w:rPr>
        <w:t>6</w:t>
      </w:r>
      <w:r>
        <w:rPr>
          <w:u w:val="none"/>
          <w:vertAlign w:val="superscript"/>
        </w:rPr>
        <w:t>th</w:t>
      </w:r>
      <w:r>
        <w:rPr>
          <w:position w:val="0"/>
          <w:sz w:val="24"/>
          <w:u w:val="none"/>
          <w:vertAlign w:val="baseline"/>
        </w:rPr>
        <w:t xml:space="preserve"> column) and Stretch (1</w:t>
      </w:r>
      <w:r>
        <w:rPr>
          <w:position w:val="0"/>
          <w:sz w:val="24"/>
          <w:u w:val="none"/>
          <w:vertAlign w:val="baseline"/>
        </w:rPr>
        <w:t>7</w:t>
      </w:r>
      <w:r>
        <w:rPr>
          <w:u w:val="none"/>
          <w:vertAlign w:val="superscript"/>
        </w:rPr>
        <w:t>th</w:t>
      </w:r>
      <w:r>
        <w:rPr>
          <w:position w:val="0"/>
          <w:sz w:val="24"/>
          <w:u w:val="none"/>
          <w:vertAlign w:val="baseline"/>
        </w:rPr>
        <w:t xml:space="preserve"> column). Most of these parameters are also calculated by few other software, such as X3DNA or CURVES and the values calculated by these three programs are very similar. The values of Stretch calculated by NUPARM, however, depict true separation between the two paired bases, unlike the other programs. Hence, these values are around 3A by NUPARM while are around 0 by the other programs. This file also contain three other parameters, which are useful to detect Isostericity of a base pair with respect to standard Watson-Crick base pairs. These are given in 1</w:t>
      </w:r>
      <w:r>
        <w:rPr>
          <w:position w:val="0"/>
          <w:sz w:val="24"/>
          <w:u w:val="none"/>
          <w:vertAlign w:val="baseline"/>
        </w:rPr>
        <w:t>8</w:t>
      </w:r>
      <w:r>
        <w:rPr>
          <w:u w:val="none"/>
          <w:vertAlign w:val="superscript"/>
        </w:rPr>
        <w:t>th</w:t>
      </w:r>
      <w:r>
        <w:rPr>
          <w:position w:val="0"/>
          <w:sz w:val="24"/>
          <w:u w:val="none"/>
          <w:vertAlign w:val="baseline"/>
        </w:rPr>
        <w:t xml:space="preserve"> column, which is distance between C1' atoms of the two paired residues; angle between glycosidic bond (C1'--N9/N1) and the C1'...C1' pseudo-bond (whose length is given in the 1</w:t>
      </w:r>
      <w:r>
        <w:rPr>
          <w:position w:val="0"/>
          <w:sz w:val="24"/>
          <w:u w:val="none"/>
          <w:vertAlign w:val="baseline"/>
        </w:rPr>
        <w:t>8</w:t>
      </w:r>
      <w:r>
        <w:rPr>
          <w:u w:val="none"/>
          <w:vertAlign w:val="superscript"/>
        </w:rPr>
        <w:t>th</w:t>
      </w:r>
      <w:r>
        <w:rPr>
          <w:position w:val="0"/>
          <w:sz w:val="24"/>
          <w:u w:val="none"/>
          <w:vertAlign w:val="baseline"/>
        </w:rPr>
        <w:t xml:space="preserve"> column) and similar angle for the paired base in the 1</w:t>
      </w:r>
      <w:r>
        <w:rPr>
          <w:position w:val="0"/>
          <w:sz w:val="24"/>
          <w:u w:val="none"/>
          <w:vertAlign w:val="baseline"/>
        </w:rPr>
        <w:t>9</w:t>
      </w:r>
      <w:r>
        <w:rPr>
          <w:u w:val="none"/>
          <w:vertAlign w:val="superscript"/>
        </w:rPr>
        <w:t>th</w:t>
      </w:r>
      <w:r>
        <w:rPr>
          <w:position w:val="0"/>
          <w:sz w:val="24"/>
          <w:u w:val="none"/>
          <w:vertAlign w:val="baseline"/>
        </w:rPr>
        <w:t xml:space="preserve"> and </w:t>
      </w:r>
      <w:r>
        <w:rPr>
          <w:position w:val="0"/>
          <w:sz w:val="24"/>
          <w:u w:val="none"/>
          <w:vertAlign w:val="baseline"/>
        </w:rPr>
        <w:t>20</w:t>
      </w:r>
      <w:r>
        <w:rPr>
          <w:u w:val="none"/>
          <w:vertAlign w:val="superscript"/>
        </w:rPr>
        <w:t>th</w:t>
      </w:r>
      <w:r>
        <w:rPr>
          <w:position w:val="0"/>
          <w:sz w:val="24"/>
          <w:u w:val="none"/>
          <w:vertAlign w:val="baseline"/>
        </w:rPr>
        <w:t xml:space="preserve"> columns. The </w:t>
      </w:r>
      <w:r>
        <w:rPr>
          <w:position w:val="0"/>
          <w:sz w:val="24"/>
          <w:u w:val="none"/>
          <w:vertAlign w:val="baseline"/>
        </w:rPr>
        <w:t>21</w:t>
      </w:r>
      <w:r>
        <w:rPr>
          <w:u w:val="none"/>
          <w:vertAlign w:val="superscript"/>
        </w:rPr>
        <w:t>st</w:t>
      </w:r>
      <w:r>
        <w:rPr>
          <w:position w:val="0"/>
          <w:sz w:val="24"/>
          <w:u w:val="none"/>
          <w:vertAlign w:val="baseline"/>
        </w:rPr>
        <w:t xml:space="preserve"> column contains base pairing type, which can be W:W, W:H, etc, as detected by BPFIND program. The</w:t>
      </w:r>
      <w:r>
        <w:rPr>
          <w:position w:val="0"/>
          <w:sz w:val="24"/>
          <w:u w:val="none"/>
          <w:vertAlign w:val="baseline"/>
        </w:rPr>
        <w:t xml:space="preserve"> 22</w:t>
      </w:r>
      <w:r>
        <w:rPr>
          <w:u w:val="none"/>
          <w:vertAlign w:val="superscript"/>
        </w:rPr>
        <w:t>nd</w:t>
      </w:r>
      <w:r>
        <w:rPr>
          <w:position w:val="0"/>
          <w:sz w:val="24"/>
          <w:u w:val="none"/>
          <w:vertAlign w:val="baseline"/>
        </w:rPr>
        <w:t xml:space="preserve"> </w:t>
      </w:r>
      <w:r>
        <w:rPr>
          <w:position w:val="0"/>
          <w:sz w:val="24"/>
          <w:u w:val="none"/>
          <w:vertAlign w:val="baseline"/>
        </w:rPr>
        <w:t xml:space="preserve">column represents orientation of the two base pairs, i.e. </w:t>
      </w:r>
      <w:r>
        <w:rPr>
          <w:i/>
          <w:iCs/>
          <w:position w:val="0"/>
          <w:sz w:val="24"/>
          <w:u w:val="none"/>
          <w:vertAlign w:val="baseline"/>
        </w:rPr>
        <w:t>Cis</w:t>
      </w:r>
      <w:r>
        <w:rPr>
          <w:position w:val="0"/>
          <w:sz w:val="24"/>
          <w:u w:val="none"/>
          <w:vertAlign w:val="baseline"/>
        </w:rPr>
        <w:t xml:space="preserve"> or </w:t>
      </w:r>
      <w:r>
        <w:rPr>
          <w:i/>
          <w:iCs/>
          <w:position w:val="0"/>
          <w:sz w:val="24"/>
          <w:u w:val="none"/>
          <w:vertAlign w:val="baseline"/>
        </w:rPr>
        <w:t>Trans</w:t>
      </w:r>
      <w:r>
        <w:rPr>
          <w:position w:val="0"/>
          <w:sz w:val="24"/>
          <w:u w:val="none"/>
          <w:vertAlign w:val="baseline"/>
        </w:rPr>
        <w:t xml:space="preserve">. </w:t>
      </w:r>
      <w:r>
        <w:rPr>
          <w:position w:val="0"/>
          <w:sz w:val="24"/>
          <w:u w:val="none"/>
          <w:vertAlign w:val="baseline"/>
        </w:rPr>
        <w:t>In cases where a residue is not paired to any other base, the 7</w:t>
      </w:r>
      <w:r>
        <w:rPr>
          <w:u w:val="none"/>
          <w:vertAlign w:val="superscript"/>
        </w:rPr>
        <w:t>th</w:t>
      </w:r>
      <w:r>
        <w:rPr>
          <w:position w:val="0"/>
          <w:sz w:val="24"/>
          <w:u w:val="none"/>
          <w:vertAlign w:val="baseline"/>
        </w:rPr>
        <w:t xml:space="preserve"> through 11</w:t>
      </w:r>
      <w:r>
        <w:rPr>
          <w:u w:val="none"/>
          <w:vertAlign w:val="superscript"/>
        </w:rPr>
        <w:t>th</w:t>
      </w:r>
      <w:r>
        <w:rPr>
          <w:position w:val="0"/>
          <w:sz w:val="24"/>
          <w:u w:val="none"/>
          <w:vertAlign w:val="baseline"/>
        </w:rPr>
        <w:t xml:space="preserve"> columns would not contain any information, would have “.” and the 12</w:t>
      </w:r>
      <w:r>
        <w:rPr>
          <w:u w:val="none"/>
          <w:vertAlign w:val="superscript"/>
        </w:rPr>
        <w:t>th</w:t>
      </w:r>
      <w:r>
        <w:rPr>
          <w:position w:val="0"/>
          <w:sz w:val="24"/>
          <w:u w:val="none"/>
          <w:vertAlign w:val="baseline"/>
        </w:rPr>
        <w:t xml:space="preserve"> to 20</w:t>
      </w:r>
      <w:r>
        <w:rPr>
          <w:u w:val="none"/>
          <w:vertAlign w:val="superscript"/>
        </w:rPr>
        <w:t>th</w:t>
      </w:r>
      <w:r>
        <w:rPr>
          <w:position w:val="0"/>
          <w:sz w:val="24"/>
          <w:u w:val="none"/>
          <w:vertAlign w:val="baseline"/>
        </w:rPr>
        <w:t xml:space="preserve"> columns would have zero values.</w:t>
      </w:r>
    </w:p>
    <w:p>
      <w:pPr>
        <w:pStyle w:val="Normal"/>
        <w:rPr>
          <w:u w:val="none"/>
        </w:rPr>
      </w:pPr>
      <w:r>
        <w:rPr>
          <w:position w:val="0"/>
          <w:sz w:val="24"/>
          <w:vertAlign w:val="baseline"/>
        </w:rPr>
      </w:r>
    </w:p>
    <w:p>
      <w:pPr>
        <w:pStyle w:val="Normal"/>
        <w:rPr>
          <w:b w:val="false"/>
          <w:position w:val="0"/>
          <w:sz w:val="24"/>
          <w:sz w:val="21"/>
          <w:vertAlign w:val="baseline"/>
        </w:rPr>
      </w:pPr>
      <w:r>
        <w:rPr>
          <w:position w:val="0"/>
          <w:sz w:val="24"/>
          <w:u w:val="none"/>
          <w:vertAlign w:val="baseline"/>
        </w:rPr>
        <w:tab/>
        <w:t xml:space="preserve">The file PDB_ID_local.csv gives values of local doublet parameters describing orientation of two successive base pairs (or bases or bases and a base pair) with respect to each other. </w:t>
      </w:r>
      <w:r>
        <w:rPr>
          <w:position w:val="0"/>
          <w:sz w:val="24"/>
          <w:u w:val="none"/>
          <w:vertAlign w:val="baseline"/>
        </w:rPr>
        <w:t>The parameter values in each line represents orientation of the base pair (or base) indicated in the current line and the base pair (or base) indicated in the next line. The first few columns, 1</w:t>
      </w:r>
      <w:r>
        <w:rPr>
          <w:u w:val="none"/>
          <w:vertAlign w:val="superscript"/>
        </w:rPr>
        <w:t>st</w:t>
      </w:r>
      <w:r>
        <w:rPr>
          <w:position w:val="0"/>
          <w:sz w:val="24"/>
          <w:u w:val="none"/>
          <w:vertAlign w:val="baseline"/>
        </w:rPr>
        <w:t xml:space="preserve"> to 12</w:t>
      </w:r>
      <w:r>
        <w:rPr>
          <w:u w:val="none"/>
          <w:vertAlign w:val="superscript"/>
        </w:rPr>
        <w:t>th</w:t>
      </w:r>
      <w:r>
        <w:rPr>
          <w:position w:val="0"/>
          <w:sz w:val="24"/>
          <w:u w:val="none"/>
          <w:vertAlign w:val="baseline"/>
        </w:rPr>
        <w:t xml:space="preserve"> are identical to the PDB_ID_basepair.csv file. The 13</w:t>
      </w:r>
      <w:r>
        <w:rPr>
          <w:u w:val="none"/>
          <w:vertAlign w:val="superscript"/>
        </w:rPr>
        <w:t>th</w:t>
      </w:r>
      <w:r>
        <w:rPr>
          <w:position w:val="0"/>
          <w:sz w:val="24"/>
          <w:u w:val="none"/>
          <w:vertAlign w:val="baseline"/>
        </w:rPr>
        <w:t xml:space="preserve"> column gives values of Tilt, 14</w:t>
      </w:r>
      <w:r>
        <w:rPr>
          <w:u w:val="none"/>
          <w:vertAlign w:val="superscript"/>
        </w:rPr>
        <w:t>th</w:t>
      </w:r>
      <w:r>
        <w:rPr>
          <w:position w:val="0"/>
          <w:sz w:val="24"/>
          <w:u w:val="none"/>
          <w:vertAlign w:val="baseline"/>
        </w:rPr>
        <w:t xml:space="preserve"> column gives values of Roll, 15</w:t>
      </w:r>
      <w:r>
        <w:rPr>
          <w:u w:val="none"/>
          <w:vertAlign w:val="superscript"/>
        </w:rPr>
        <w:t>th</w:t>
      </w:r>
      <w:r>
        <w:rPr>
          <w:position w:val="0"/>
          <w:sz w:val="24"/>
          <w:u w:val="none"/>
          <w:vertAlign w:val="baseline"/>
        </w:rPr>
        <w:t xml:space="preserve"> column gives values of Twist, 16</w:t>
      </w:r>
      <w:r>
        <w:rPr>
          <w:u w:val="none"/>
          <w:vertAlign w:val="superscript"/>
        </w:rPr>
        <w:t>th</w:t>
      </w:r>
      <w:r>
        <w:rPr>
          <w:position w:val="0"/>
          <w:sz w:val="24"/>
          <w:u w:val="none"/>
          <w:vertAlign w:val="baseline"/>
        </w:rPr>
        <w:t xml:space="preserve"> column gives values of Shift, 17</w:t>
      </w:r>
      <w:r>
        <w:rPr>
          <w:u w:val="none"/>
          <w:vertAlign w:val="superscript"/>
        </w:rPr>
        <w:t>th</w:t>
      </w:r>
      <w:r>
        <w:rPr>
          <w:position w:val="0"/>
          <w:sz w:val="24"/>
          <w:u w:val="none"/>
          <w:vertAlign w:val="baseline"/>
        </w:rPr>
        <w:t xml:space="preserve"> column gives values of Slide, 18</w:t>
      </w:r>
      <w:r>
        <w:rPr>
          <w:u w:val="none"/>
          <w:vertAlign w:val="superscript"/>
        </w:rPr>
        <w:t>th</w:t>
      </w:r>
      <w:r>
        <w:rPr>
          <w:position w:val="0"/>
          <w:sz w:val="24"/>
          <w:u w:val="none"/>
          <w:vertAlign w:val="baseline"/>
        </w:rPr>
        <w:t xml:space="preserve"> column gives values of Rise. The 19</w:t>
      </w:r>
      <w:r>
        <w:rPr>
          <w:u w:val="none"/>
          <w:vertAlign w:val="superscript"/>
        </w:rPr>
        <w:t>th</w:t>
      </w:r>
      <w:r>
        <w:rPr>
          <w:position w:val="0"/>
          <w:sz w:val="24"/>
          <w:u w:val="none"/>
          <w:vertAlign w:val="baseline"/>
        </w:rPr>
        <w:t xml:space="preserve"> column gives values of difference between the Buckle values of the present base pair and the next base pair, which is often related to measurement of Rise. The 20</w:t>
      </w:r>
      <w:r>
        <w:rPr>
          <w:u w:val="none"/>
          <w:vertAlign w:val="superscript"/>
        </w:rPr>
        <w:t>th</w:t>
      </w:r>
      <w:r>
        <w:rPr>
          <w:position w:val="0"/>
          <w:sz w:val="24"/>
          <w:u w:val="none"/>
          <w:vertAlign w:val="baseline"/>
        </w:rPr>
        <w:t xml:space="preserve"> column gives measure of stacking overlap between the current base pair and the next base pair in A</w:t>
      </w:r>
      <w:r>
        <w:rPr>
          <w:u w:val="none"/>
          <w:vertAlign w:val="superscript"/>
        </w:rPr>
        <w:t xml:space="preserve">2 </w:t>
      </w:r>
      <w:r>
        <w:rPr>
          <w:position w:val="0"/>
          <w:sz w:val="24"/>
          <w:u w:val="none"/>
          <w:vertAlign w:val="baseline"/>
        </w:rPr>
        <w:t>unit. The base pairing type etc. are mentioned in the 21</w:t>
      </w:r>
      <w:r>
        <w:rPr>
          <w:u w:val="none"/>
          <w:vertAlign w:val="superscript"/>
        </w:rPr>
        <w:t>st</w:t>
      </w:r>
      <w:r>
        <w:rPr>
          <w:position w:val="0"/>
          <w:sz w:val="24"/>
          <w:u w:val="none"/>
          <w:vertAlign w:val="baseline"/>
        </w:rPr>
        <w:t xml:space="preserve"> and 22</w:t>
      </w:r>
      <w:r>
        <w:rPr>
          <w:u w:val="none"/>
          <w:vertAlign w:val="superscript"/>
        </w:rPr>
        <w:t>nd</w:t>
      </w:r>
      <w:r>
        <w:rPr>
          <w:position w:val="0"/>
          <w:sz w:val="24"/>
          <w:u w:val="none"/>
          <w:vertAlign w:val="baseline"/>
        </w:rPr>
        <w:t xml:space="preserve"> columns, as in </w:t>
      </w:r>
      <w:r>
        <w:rPr>
          <w:position w:val="0"/>
          <w:sz w:val="24"/>
          <w:u w:val="none"/>
          <w:vertAlign w:val="baseline"/>
        </w:rPr>
        <w:t xml:space="preserve">PDB_ID_updated_basepair.csv </w:t>
      </w:r>
      <w:r>
        <w:rPr>
          <w:position w:val="0"/>
          <w:sz w:val="24"/>
          <w:u w:val="none"/>
          <w:vertAlign w:val="baseline"/>
        </w:rPr>
        <w:t>file.</w:t>
      </w:r>
    </w:p>
    <w:p>
      <w:pPr>
        <w:pStyle w:val="Normal"/>
        <w:rPr>
          <w:u w:val="none"/>
        </w:rPr>
      </w:pPr>
      <w:r>
        <w:rPr>
          <w:position w:val="0"/>
          <w:sz w:val="24"/>
          <w:vertAlign w:val="baseline"/>
        </w:rPr>
      </w:r>
    </w:p>
    <w:p>
      <w:pPr>
        <w:pStyle w:val="Normal"/>
        <w:rPr/>
      </w:pPr>
      <w:r>
        <w:rPr>
          <w:position w:val="0"/>
          <w:sz w:val="24"/>
          <w:u w:val="none"/>
          <w:vertAlign w:val="baseline"/>
        </w:rPr>
        <w:tab/>
      </w:r>
      <w:r>
        <w:rPr>
          <w:position w:val="0"/>
          <w:sz w:val="24"/>
          <w:u w:val="none"/>
          <w:vertAlign w:val="baseline"/>
        </w:rPr>
        <w:t xml:space="preserve">The file  </w:t>
      </w:r>
      <w:r>
        <w:rPr>
          <w:position w:val="0"/>
          <w:sz w:val="24"/>
          <w:u w:val="none"/>
          <w:vertAlign w:val="baseline"/>
        </w:rPr>
        <w:t>PDB_ID_updated_</w:t>
      </w:r>
      <w:r>
        <w:rPr>
          <w:position w:val="0"/>
          <w:sz w:val="24"/>
          <w:u w:val="none"/>
          <w:vertAlign w:val="baseline"/>
        </w:rPr>
        <w:t>torsion</w:t>
      </w:r>
      <w:r>
        <w:rPr>
          <w:position w:val="0"/>
          <w:sz w:val="24"/>
          <w:u w:val="none"/>
          <w:vertAlign w:val="baseline"/>
        </w:rPr>
        <w:t xml:space="preserve">.csv </w:t>
      </w:r>
      <w:r>
        <w:rPr>
          <w:position w:val="0"/>
          <w:sz w:val="24"/>
          <w:u w:val="none"/>
          <w:vertAlign w:val="baseline"/>
        </w:rPr>
        <w:t>also contain residue information similar to the others in first 6 columns. The 7</w:t>
      </w:r>
      <w:r>
        <w:rPr>
          <w:u w:val="none"/>
          <w:vertAlign w:val="superscript"/>
        </w:rPr>
        <w:t>th</w:t>
      </w:r>
      <w:r>
        <w:rPr>
          <w:position w:val="0"/>
          <w:sz w:val="24"/>
          <w:u w:val="none"/>
          <w:vertAlign w:val="baseline"/>
        </w:rPr>
        <w:t xml:space="preserve"> to 12</w:t>
      </w:r>
      <w:r>
        <w:rPr>
          <w:u w:val="none"/>
          <w:vertAlign w:val="superscript"/>
        </w:rPr>
        <w:t>th</w:t>
      </w:r>
      <w:r>
        <w:rPr>
          <w:position w:val="0"/>
          <w:sz w:val="24"/>
          <w:u w:val="none"/>
          <w:vertAlign w:val="baseline"/>
        </w:rPr>
        <w:t xml:space="preserve"> columns give main chain torsion angles, </w:t>
      </w:r>
      <w:r>
        <w:rPr>
          <w:rFonts w:ascii="Standard Symbols L" w:hAnsi="Standard Symbols L"/>
          <w:position w:val="0"/>
          <w:sz w:val="24"/>
          <w:u w:val="none"/>
          <w:vertAlign w:val="baseline"/>
        </w:rPr>
        <w:t xml:space="preserve">a, b, g, d, e </w:t>
      </w:r>
      <w:r>
        <w:rPr>
          <w:position w:val="0"/>
          <w:sz w:val="24"/>
          <w:u w:val="none"/>
          <w:vertAlign w:val="baseline"/>
        </w:rPr>
        <w:t xml:space="preserve">and </w:t>
      </w:r>
      <w:r>
        <w:rPr>
          <w:rFonts w:ascii="Standard Symbols L" w:hAnsi="Standard Symbols L"/>
          <w:position w:val="0"/>
          <w:sz w:val="24"/>
          <w:u w:val="none"/>
          <w:vertAlign w:val="baseline"/>
        </w:rPr>
        <w:t xml:space="preserve">z. </w:t>
      </w:r>
      <w:r>
        <w:rPr>
          <w:rFonts w:ascii="Liberation Serif" w:hAnsi="Liberation Serif"/>
          <w:position w:val="0"/>
          <w:sz w:val="24"/>
          <w:u w:val="none"/>
          <w:vertAlign w:val="baseline"/>
        </w:rPr>
        <w:t>The 13</w:t>
      </w:r>
      <w:r>
        <w:rPr>
          <w:rFonts w:ascii="Liberation Serif" w:hAnsi="Liberation Serif"/>
          <w:u w:val="none"/>
          <w:vertAlign w:val="superscript"/>
        </w:rPr>
        <w:t>th</w:t>
      </w:r>
      <w:r>
        <w:rPr>
          <w:rFonts w:ascii="Liberation Serif" w:hAnsi="Liberation Serif"/>
          <w:position w:val="0"/>
          <w:sz w:val="24"/>
          <w:u w:val="none"/>
          <w:vertAlign w:val="baseline"/>
        </w:rPr>
        <w:t xml:space="preserve"> column represents glycosidic torsion angle x. The 15</w:t>
      </w:r>
      <w:r>
        <w:rPr>
          <w:rFonts w:ascii="Liberation Serif" w:hAnsi="Liberation Serif"/>
          <w:u w:val="none"/>
          <w:vertAlign w:val="superscript"/>
        </w:rPr>
        <w:t>th</w:t>
      </w:r>
      <w:r>
        <w:rPr>
          <w:rFonts w:ascii="Liberation Serif" w:hAnsi="Liberation Serif"/>
          <w:position w:val="0"/>
          <w:sz w:val="24"/>
          <w:u w:val="none"/>
          <w:vertAlign w:val="baseline"/>
        </w:rPr>
        <w:t xml:space="preserve"> and 16</w:t>
      </w:r>
      <w:r>
        <w:rPr>
          <w:rFonts w:ascii="Liberation Serif" w:hAnsi="Liberation Serif"/>
          <w:u w:val="none"/>
          <w:vertAlign w:val="superscript"/>
        </w:rPr>
        <w:t>th</w:t>
      </w:r>
      <w:r>
        <w:rPr>
          <w:rFonts w:ascii="Liberation Serif" w:hAnsi="Liberation Serif"/>
          <w:position w:val="0"/>
          <w:sz w:val="24"/>
          <w:u w:val="none"/>
          <w:vertAlign w:val="baseline"/>
        </w:rPr>
        <w:t xml:space="preserve"> columns represent two pseudo-torsion angles, n and q, as defined by Duarte and Pyle (</w:t>
      </w:r>
      <w:r>
        <w:rPr>
          <w:rFonts w:ascii="Liberation Serif" w:hAnsi="Liberation Serif"/>
          <w:position w:val="0"/>
          <w:sz w:val="24"/>
          <w:u w:val="none"/>
          <w:vertAlign w:val="baseline"/>
        </w:rPr>
        <w:t xml:space="preserve">1998) </w:t>
      </w:r>
      <w:r>
        <w:rPr>
          <w:rFonts w:ascii="Liberation Serif" w:hAnsi="Liberation Serif"/>
          <w:i/>
          <w:iCs/>
          <w:position w:val="0"/>
          <w:sz w:val="24"/>
          <w:u w:val="none"/>
          <w:vertAlign w:val="baseline"/>
        </w:rPr>
        <w:t>J. Mol. Biol.</w:t>
      </w:r>
      <w:r>
        <w:rPr>
          <w:rFonts w:ascii="Liberation Serif" w:hAnsi="Liberation Serif"/>
          <w:position w:val="0"/>
          <w:sz w:val="24"/>
          <w:u w:val="none"/>
          <w:vertAlign w:val="baseline"/>
        </w:rPr>
        <w:t xml:space="preserve"> </w:t>
      </w:r>
      <w:r>
        <w:rPr>
          <w:rFonts w:ascii="Liberation Serif" w:hAnsi="Liberation Serif"/>
          <w:b/>
          <w:bCs/>
          <w:u w:val="none"/>
        </w:rPr>
        <w:t>284</w:t>
      </w:r>
      <w:r>
        <w:rPr>
          <w:rFonts w:ascii="Liberation Serif" w:hAnsi="Liberation Serif"/>
          <w:u w:val="none"/>
        </w:rPr>
        <w:t>:1465-1478. The 17</w:t>
      </w:r>
      <w:r>
        <w:rPr>
          <w:rFonts w:ascii="Liberation Serif" w:hAnsi="Liberation Serif"/>
          <w:u w:val="none"/>
          <w:vertAlign w:val="superscript"/>
        </w:rPr>
        <w:t>th</w:t>
      </w:r>
      <w:r>
        <w:rPr>
          <w:rFonts w:ascii="Liberation Serif" w:hAnsi="Liberation Serif"/>
          <w:u w:val="none"/>
        </w:rPr>
        <w:t xml:space="preserve"> column gives pseudo-rotation phase angle, as defined by Altona and Sundaralingam (1972) </w:t>
      </w:r>
      <w:r>
        <w:rPr>
          <w:rStyle w:val="Emphasis"/>
          <w:rFonts w:ascii="Liberation Serif" w:hAnsi="Liberation Serif"/>
          <w:u w:val="none"/>
        </w:rPr>
        <w:t>J. Am. Chem. Soc.</w:t>
      </w:r>
      <w:r>
        <w:rPr>
          <w:rFonts w:ascii="Liberation Serif" w:hAnsi="Liberation Serif"/>
          <w:u w:val="none"/>
        </w:rPr>
        <w:t xml:space="preserve">, </w:t>
      </w:r>
      <w:r>
        <w:rPr>
          <w:rStyle w:val="StrongEmphasis"/>
          <w:rFonts w:ascii="Liberation Serif" w:hAnsi="Liberation Serif"/>
          <w:u w:val="none"/>
        </w:rPr>
        <w:t>94:</w:t>
      </w:r>
      <w:r>
        <w:rPr>
          <w:rFonts w:ascii="Liberation Serif" w:hAnsi="Liberation Serif"/>
          <w:u w:val="none"/>
        </w:rPr>
        <w:t xml:space="preserve"> 8205–8212. The 18</w:t>
      </w:r>
      <w:r>
        <w:rPr>
          <w:rFonts w:ascii="Liberation Serif" w:hAnsi="Liberation Serif"/>
          <w:u w:val="none"/>
          <w:vertAlign w:val="superscript"/>
        </w:rPr>
        <w:t>th</w:t>
      </w:r>
      <w:r>
        <w:rPr>
          <w:rFonts w:ascii="Liberation Serif" w:hAnsi="Liberation Serif"/>
          <w:u w:val="none"/>
        </w:rPr>
        <w:t xml:space="preserve"> column represent description of the phase angle in standard definition.</w:t>
      </w:r>
    </w:p>
    <w:p>
      <w:pPr>
        <w:pStyle w:val="Normal"/>
        <w:rPr>
          <w:b w:val="false"/>
          <w:i w:val="false"/>
          <w:i w:val="false"/>
          <w:iCs w:val="false"/>
          <w:position w:val="0"/>
          <w:sz w:val="24"/>
          <w:sz w:val="21"/>
          <w:u w:val="none"/>
          <w:vertAlign w:val="baseline"/>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Standard Symbols L">
    <w:charset w:val="02"/>
    <w:family w:val="auto"/>
    <w:pitch w:val="variable"/>
  </w:font>
</w:fonts>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WenQuanYi Zen Hei Sharp" w:cs="Lohit Devanagari"/>
      <w:color w:val="auto"/>
      <w:sz w:val="24"/>
      <w:szCs w:val="24"/>
      <w:lang w:val="en-GB" w:eastAsia="zh-CN" w:bidi="hi-IN"/>
    </w:rPr>
  </w:style>
  <w:style w:type="character" w:styleId="InternetLink">
    <w:name w:val="Internet Link"/>
    <w:rPr>
      <w:color w:val="000080"/>
      <w:u w:val="single"/>
      <w:lang w:val="zxx" w:eastAsia="zxx" w:bidi="zxx"/>
    </w:rPr>
  </w:style>
  <w:style w:type="character" w:styleId="Emphasis">
    <w:name w:val="Emphasis"/>
    <w:qFormat/>
    <w:rPr>
      <w:i/>
      <w:iCs/>
    </w:rPr>
  </w:style>
  <w:style w:type="character" w:styleId="StrongEmphasis">
    <w:name w:val="Strong Emphasis"/>
    <w:rPr>
      <w:b/>
      <w:bCs/>
    </w:rPr>
  </w:style>
  <w:style w:type="paragraph" w:styleId="Heading">
    <w:name w:val="Heading"/>
    <w:basedOn w:val="Normal"/>
    <w:next w:val="TextBody"/>
    <w:qFormat/>
    <w:pPr>
      <w:keepNext/>
      <w:spacing w:before="240" w:after="120"/>
    </w:pPr>
    <w:rPr>
      <w:rFonts w:ascii="Liberation Sans" w:hAnsi="Liberation Sans" w:eastAsia="WenQuanYi Zen Hei Sharp"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hananjay.bhattacharyya@saha.ac.in" TargetMode="External"/><Relationship Id="rId3" Type="http://schemas.openxmlformats.org/officeDocument/2006/relationships/hyperlink" Target="mailto:bhattasinp@gmail.com"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98</TotalTime>
  <Application>LibreOffice/5.0.6.2$Linux_X86_64 LibreOffice_project/00$Build-2</Application>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2018-11-14T15:55:27Z</dcterms:created>
  <dc:creator>Dhananjay Bhattacharyya</dc:creator>
  <dc:language>en-GB</dc:language>
  <cp:lastModifiedBy>Dhananjay Bhattacharyya</cp:lastModifiedBy>
  <dcterms:modified xsi:type="dcterms:W3CDTF">2018-11-15T14:08:13Z</dcterms:modified>
  <cp:revision>13</cp:revision>
</cp:coreProperties>
</file>